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40D2E54">
      <w:pPr>
        <w:pStyle w:val="2"/>
        <w:spacing w:before="0" w:after="156" w:afterLines="50" w:line="360" w:lineRule="auto"/>
        <w:jc w:val="center"/>
        <w:rPr>
          <w:rFonts w:ascii="宋体" w:hAnsi="宋体" w:eastAsia="宋体" w:cs="宋体"/>
          <w:sz w:val="32"/>
          <w:szCs w:val="32"/>
        </w:rPr>
      </w:pPr>
      <w:r>
        <w:rPr>
          <w:rFonts w:hint="eastAsia" w:asciiTheme="minorEastAsia" w:hAnsiTheme="minorEastAsia" w:eastAsiaTheme="minorEastAsia" w:cstheme="minorEastAsia"/>
          <w:sz w:val="32"/>
          <w:szCs w:val="32"/>
          <w:lang w:eastAsia="zh-CN"/>
        </w:rPr>
        <w:t>承德医学院建设工程招标控制价审计申报表</w:t>
      </w:r>
    </w:p>
    <w:tbl>
      <w:tblPr>
        <w:tblStyle w:val="6"/>
        <w:tblW w:w="5000" w:type="pct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28"/>
        <w:gridCol w:w="1388"/>
        <w:gridCol w:w="426"/>
        <w:gridCol w:w="1137"/>
        <w:gridCol w:w="416"/>
        <w:gridCol w:w="1143"/>
        <w:gridCol w:w="1193"/>
        <w:gridCol w:w="2423"/>
      </w:tblGrid>
      <w:tr w14:paraId="541AB48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4" w:hRule="atLeast"/>
          <w:jc w:val="center"/>
        </w:trPr>
        <w:tc>
          <w:tcPr>
            <w:tcW w:w="877" w:type="pct"/>
            <w:vAlign w:val="center"/>
          </w:tcPr>
          <w:p w14:paraId="1DDD57E2">
            <w:pPr>
              <w:jc w:val="center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工程名称</w:t>
            </w:r>
          </w:p>
        </w:tc>
        <w:tc>
          <w:tcPr>
            <w:tcW w:w="2288" w:type="pct"/>
            <w:gridSpan w:val="5"/>
            <w:vAlign w:val="center"/>
          </w:tcPr>
          <w:p w14:paraId="79F38BD7">
            <w:pPr>
              <w:jc w:val="center"/>
              <w:rPr>
                <w:rFonts w:cs="Times New Roman" w:asciiTheme="majorEastAsia" w:hAnsiTheme="majorEastAsia" w:eastAsiaTheme="majorEastAsia"/>
                <w:kern w:val="0"/>
                <w:sz w:val="24"/>
                <w:szCs w:val="24"/>
              </w:rPr>
            </w:pPr>
          </w:p>
        </w:tc>
        <w:tc>
          <w:tcPr>
            <w:tcW w:w="605" w:type="pct"/>
            <w:vAlign w:val="center"/>
          </w:tcPr>
          <w:p w14:paraId="0F1CAD50">
            <w:pPr>
              <w:jc w:val="center"/>
              <w:rPr>
                <w:rFonts w:cs="Times New Roman" w:asciiTheme="majorEastAsia" w:hAnsiTheme="majorEastAsia" w:eastAsiaTheme="majorEastAsia"/>
                <w:kern w:val="0"/>
                <w:sz w:val="24"/>
                <w:szCs w:val="24"/>
              </w:rPr>
            </w:pPr>
            <w:r>
              <w:rPr>
                <w:rFonts w:hint="eastAsia" w:cs="Times New Roman" w:asciiTheme="majorEastAsia" w:hAnsiTheme="majorEastAsia" w:eastAsiaTheme="majorEastAsia"/>
                <w:kern w:val="0"/>
                <w:sz w:val="24"/>
                <w:szCs w:val="24"/>
              </w:rPr>
              <w:t>审计编号</w:t>
            </w:r>
          </w:p>
        </w:tc>
        <w:tc>
          <w:tcPr>
            <w:tcW w:w="1228" w:type="pct"/>
            <w:vAlign w:val="center"/>
          </w:tcPr>
          <w:p w14:paraId="0D2F649C">
            <w:pPr>
              <w:jc w:val="center"/>
              <w:rPr>
                <w:rFonts w:cs="Times New Roman" w:asciiTheme="majorEastAsia" w:hAnsiTheme="majorEastAsia" w:eastAsiaTheme="majorEastAsia"/>
                <w:kern w:val="0"/>
                <w:sz w:val="24"/>
                <w:szCs w:val="24"/>
              </w:rPr>
            </w:pPr>
          </w:p>
        </w:tc>
      </w:tr>
      <w:tr w14:paraId="7CC0EBD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1" w:hRule="atLeast"/>
          <w:jc w:val="center"/>
        </w:trPr>
        <w:tc>
          <w:tcPr>
            <w:tcW w:w="877" w:type="pct"/>
            <w:vAlign w:val="center"/>
          </w:tcPr>
          <w:p w14:paraId="585DA27A">
            <w:pPr>
              <w:jc w:val="center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</w:rPr>
              <w:t>工程</w:t>
            </w: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管理单位</w:t>
            </w:r>
          </w:p>
        </w:tc>
        <w:tc>
          <w:tcPr>
            <w:tcW w:w="2288" w:type="pct"/>
            <w:gridSpan w:val="5"/>
            <w:vAlign w:val="center"/>
          </w:tcPr>
          <w:p w14:paraId="1F2A7658">
            <w:pPr>
              <w:jc w:val="center"/>
              <w:rPr>
                <w:rFonts w:cs="Times New Roman" w:asciiTheme="majorEastAsia" w:hAnsiTheme="majorEastAsia" w:eastAsiaTheme="majorEastAsia"/>
                <w:kern w:val="0"/>
                <w:sz w:val="24"/>
                <w:szCs w:val="24"/>
              </w:rPr>
            </w:pPr>
          </w:p>
        </w:tc>
        <w:tc>
          <w:tcPr>
            <w:tcW w:w="605" w:type="pct"/>
            <w:vAlign w:val="center"/>
          </w:tcPr>
          <w:p w14:paraId="170332F1">
            <w:pPr>
              <w:jc w:val="center"/>
              <w:rPr>
                <w:rFonts w:cs="Times New Roman" w:asciiTheme="majorEastAsia" w:hAnsiTheme="majorEastAsia" w:eastAsiaTheme="majorEastAsia"/>
                <w:kern w:val="0"/>
                <w:sz w:val="24"/>
                <w:szCs w:val="24"/>
              </w:rPr>
            </w:pPr>
            <w:r>
              <w:rPr>
                <w:rFonts w:hint="eastAsia" w:cs="Times New Roman" w:asciiTheme="majorEastAsia" w:hAnsiTheme="majorEastAsia" w:eastAsiaTheme="majorEastAsia"/>
                <w:kern w:val="0"/>
                <w:sz w:val="24"/>
                <w:szCs w:val="24"/>
              </w:rPr>
              <w:t>计划项目总投资</w:t>
            </w:r>
          </w:p>
        </w:tc>
        <w:tc>
          <w:tcPr>
            <w:tcW w:w="1228" w:type="pct"/>
            <w:vAlign w:val="center"/>
          </w:tcPr>
          <w:p w14:paraId="0FE864EC">
            <w:pPr>
              <w:jc w:val="right"/>
              <w:rPr>
                <w:rFonts w:cs="Times New Roman" w:asciiTheme="majorEastAsia" w:hAnsiTheme="majorEastAsia" w:eastAsiaTheme="majorEastAsia"/>
                <w:kern w:val="0"/>
                <w:sz w:val="24"/>
                <w:szCs w:val="24"/>
              </w:rPr>
            </w:pPr>
            <w:r>
              <w:rPr>
                <w:rFonts w:hint="eastAsia" w:cs="Times New Roman" w:asciiTheme="majorEastAsia" w:hAnsiTheme="majorEastAsia" w:eastAsiaTheme="majorEastAsia"/>
                <w:kern w:val="0"/>
                <w:sz w:val="24"/>
                <w:szCs w:val="24"/>
              </w:rPr>
              <w:t>元</w:t>
            </w:r>
          </w:p>
        </w:tc>
      </w:tr>
      <w:tr w14:paraId="0D9495F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1" w:hRule="atLeast"/>
          <w:jc w:val="center"/>
        </w:trPr>
        <w:tc>
          <w:tcPr>
            <w:tcW w:w="877" w:type="pct"/>
            <w:vAlign w:val="center"/>
          </w:tcPr>
          <w:p w14:paraId="6D3435E8">
            <w:pPr>
              <w:jc w:val="center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建筑面积（m</w:t>
            </w: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  <w:vertAlign w:val="superscript"/>
              </w:rPr>
              <w:t>2</w:t>
            </w: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）</w:t>
            </w:r>
          </w:p>
        </w:tc>
        <w:tc>
          <w:tcPr>
            <w:tcW w:w="704" w:type="pct"/>
            <w:vAlign w:val="center"/>
          </w:tcPr>
          <w:p w14:paraId="27F1B788">
            <w:pPr>
              <w:jc w:val="center"/>
              <w:rPr>
                <w:rFonts w:cs="Times New Roman" w:asciiTheme="majorEastAsia" w:hAnsiTheme="majorEastAsia" w:eastAsiaTheme="majorEastAsia"/>
                <w:kern w:val="0"/>
                <w:sz w:val="24"/>
                <w:szCs w:val="24"/>
              </w:rPr>
            </w:pPr>
          </w:p>
        </w:tc>
        <w:tc>
          <w:tcPr>
            <w:tcW w:w="793" w:type="pct"/>
            <w:gridSpan w:val="2"/>
            <w:vAlign w:val="center"/>
          </w:tcPr>
          <w:p w14:paraId="530D6323">
            <w:pPr>
              <w:jc w:val="center"/>
              <w:rPr>
                <w:rFonts w:cs="Times New Roman" w:asciiTheme="majorEastAsia" w:hAnsiTheme="majorEastAsia" w:eastAsiaTheme="majorEastAsia"/>
                <w:kern w:val="0"/>
                <w:sz w:val="24"/>
                <w:szCs w:val="24"/>
              </w:rPr>
            </w:pPr>
            <w:r>
              <w:rPr>
                <w:rFonts w:cs="Times New Roman" w:asciiTheme="majorEastAsia" w:hAnsiTheme="majorEastAsia" w:eastAsiaTheme="majorEastAsia"/>
                <w:kern w:val="0"/>
                <w:sz w:val="24"/>
                <w:szCs w:val="24"/>
              </w:rPr>
              <w:t>结构形式</w:t>
            </w:r>
          </w:p>
        </w:tc>
        <w:tc>
          <w:tcPr>
            <w:tcW w:w="791" w:type="pct"/>
            <w:gridSpan w:val="2"/>
            <w:vAlign w:val="center"/>
          </w:tcPr>
          <w:p w14:paraId="6B2E9486">
            <w:pPr>
              <w:jc w:val="center"/>
              <w:rPr>
                <w:rFonts w:cs="Times New Roman" w:asciiTheme="majorEastAsia" w:hAnsiTheme="majorEastAsia" w:eastAsiaTheme="majorEastAsia"/>
                <w:kern w:val="0"/>
                <w:sz w:val="24"/>
                <w:szCs w:val="24"/>
              </w:rPr>
            </w:pPr>
          </w:p>
        </w:tc>
        <w:tc>
          <w:tcPr>
            <w:tcW w:w="605" w:type="pct"/>
            <w:vAlign w:val="center"/>
          </w:tcPr>
          <w:p w14:paraId="3B52E34C">
            <w:pPr>
              <w:jc w:val="center"/>
              <w:rPr>
                <w:rFonts w:cs="Times New Roman" w:asciiTheme="majorEastAsia" w:hAnsiTheme="majorEastAsia" w:eastAsiaTheme="majorEastAsia"/>
                <w:kern w:val="0"/>
                <w:sz w:val="24"/>
                <w:szCs w:val="24"/>
              </w:rPr>
            </w:pPr>
            <w:r>
              <w:rPr>
                <w:rFonts w:hint="eastAsia" w:cs="Times New Roman" w:asciiTheme="majorEastAsia" w:hAnsiTheme="majorEastAsia" w:eastAsiaTheme="majorEastAsia"/>
                <w:kern w:val="0"/>
                <w:sz w:val="24"/>
                <w:szCs w:val="24"/>
              </w:rPr>
              <w:t>工程类别</w:t>
            </w:r>
          </w:p>
        </w:tc>
        <w:tc>
          <w:tcPr>
            <w:tcW w:w="1228" w:type="pct"/>
            <w:vAlign w:val="center"/>
          </w:tcPr>
          <w:p w14:paraId="35A8838C">
            <w:pPr>
              <w:jc w:val="center"/>
              <w:rPr>
                <w:rFonts w:cs="Times New Roman" w:asciiTheme="majorEastAsia" w:hAnsiTheme="majorEastAsia" w:eastAsiaTheme="majorEastAsia"/>
                <w:kern w:val="0"/>
                <w:sz w:val="24"/>
                <w:szCs w:val="24"/>
              </w:rPr>
            </w:pPr>
            <w:r>
              <w:rPr>
                <w:rFonts w:cs="Times New Roman" w:asciiTheme="majorEastAsia" w:hAnsiTheme="majorEastAsia" w:eastAsiaTheme="majorEastAsia"/>
                <w:kern w:val="0"/>
                <w:sz w:val="24"/>
                <w:szCs w:val="24"/>
              </w:rPr>
              <w:sym w:font="Wingdings 2" w:char="00A3"/>
            </w:r>
            <w:r>
              <w:rPr>
                <w:rFonts w:cs="Times New Roman" w:asciiTheme="majorEastAsia" w:hAnsiTheme="majorEastAsia" w:eastAsiaTheme="majorEastAsia"/>
                <w:kern w:val="0"/>
                <w:sz w:val="24"/>
                <w:szCs w:val="24"/>
              </w:rPr>
              <w:t>新建□</w:t>
            </w:r>
            <w:r>
              <w:rPr>
                <w:rFonts w:hint="eastAsia" w:cs="Times New Roman" w:asciiTheme="majorEastAsia" w:hAnsiTheme="majorEastAsia" w:eastAsiaTheme="majorEastAsia"/>
                <w:kern w:val="0"/>
                <w:sz w:val="24"/>
                <w:szCs w:val="24"/>
              </w:rPr>
              <w:t>改扩建</w:t>
            </w:r>
            <w:r>
              <w:rPr>
                <w:rFonts w:cs="Times New Roman" w:asciiTheme="majorEastAsia" w:hAnsiTheme="majorEastAsia" w:eastAsiaTheme="majorEastAsia"/>
                <w:kern w:val="0"/>
                <w:sz w:val="24"/>
                <w:szCs w:val="24"/>
              </w:rPr>
              <w:t>□</w:t>
            </w:r>
            <w:r>
              <w:rPr>
                <w:rFonts w:hint="eastAsia" w:cs="Times New Roman" w:asciiTheme="majorEastAsia" w:hAnsiTheme="majorEastAsia" w:eastAsiaTheme="majorEastAsia"/>
                <w:kern w:val="0"/>
                <w:sz w:val="24"/>
                <w:szCs w:val="24"/>
              </w:rPr>
              <w:t>修缮</w:t>
            </w:r>
          </w:p>
        </w:tc>
      </w:tr>
      <w:tr w14:paraId="6DBB691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50" w:hRule="atLeast"/>
          <w:jc w:val="center"/>
        </w:trPr>
        <w:tc>
          <w:tcPr>
            <w:tcW w:w="877" w:type="pct"/>
            <w:vAlign w:val="center"/>
          </w:tcPr>
          <w:p w14:paraId="736C380D">
            <w:pPr>
              <w:jc w:val="center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</w:rPr>
              <w:t>工程概况</w:t>
            </w: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（土建、装饰、安装等）</w:t>
            </w:r>
          </w:p>
        </w:tc>
        <w:tc>
          <w:tcPr>
            <w:tcW w:w="4122" w:type="pct"/>
            <w:gridSpan w:val="7"/>
            <w:vAlign w:val="center"/>
          </w:tcPr>
          <w:p w14:paraId="69B6E40E">
            <w:pPr>
              <w:jc w:val="center"/>
              <w:rPr>
                <w:rFonts w:cs="Times New Roman" w:asciiTheme="majorEastAsia" w:hAnsiTheme="majorEastAsia" w:eastAsiaTheme="majorEastAsia"/>
                <w:kern w:val="0"/>
                <w:sz w:val="24"/>
                <w:szCs w:val="24"/>
              </w:rPr>
            </w:pPr>
          </w:p>
        </w:tc>
      </w:tr>
      <w:tr w14:paraId="15C4AD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  <w:jc w:val="center"/>
        </w:trPr>
        <w:tc>
          <w:tcPr>
            <w:tcW w:w="877" w:type="pct"/>
            <w:vAlign w:val="center"/>
          </w:tcPr>
          <w:p w14:paraId="7C3F43E7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/>
              </w:rPr>
              <w:t>设计单位</w:t>
            </w:r>
          </w:p>
        </w:tc>
        <w:tc>
          <w:tcPr>
            <w:tcW w:w="1497" w:type="pct"/>
            <w:gridSpan w:val="3"/>
            <w:vAlign w:val="center"/>
          </w:tcPr>
          <w:p w14:paraId="0DD77BF4">
            <w:pPr>
              <w:jc w:val="center"/>
              <w:rPr>
                <w:rFonts w:cs="Times New Roman" w:asciiTheme="majorEastAsia" w:hAnsiTheme="majorEastAsia" w:eastAsiaTheme="majorEastAsia"/>
                <w:kern w:val="0"/>
                <w:sz w:val="24"/>
                <w:szCs w:val="24"/>
              </w:rPr>
            </w:pPr>
          </w:p>
        </w:tc>
        <w:tc>
          <w:tcPr>
            <w:tcW w:w="791" w:type="pct"/>
            <w:gridSpan w:val="2"/>
            <w:vAlign w:val="center"/>
          </w:tcPr>
          <w:p w14:paraId="49AD3CAF">
            <w:pPr>
              <w:jc w:val="center"/>
              <w:rPr>
                <w:rFonts w:cs="Times New Roman" w:asciiTheme="majorEastAsia" w:hAnsiTheme="majorEastAsia" w:eastAsiaTheme="majorEastAsia"/>
                <w:kern w:val="0"/>
                <w:sz w:val="24"/>
                <w:szCs w:val="24"/>
              </w:rPr>
            </w:pPr>
            <w:r>
              <w:rPr>
                <w:rFonts w:hint="eastAsia" w:cs="Times New Roman" w:asciiTheme="majorEastAsia" w:hAnsiTheme="majorEastAsia" w:eastAsiaTheme="majorEastAsia"/>
                <w:kern w:val="0"/>
                <w:sz w:val="24"/>
                <w:szCs w:val="24"/>
                <w:lang w:val="en-US" w:eastAsia="zh-CN"/>
              </w:rPr>
              <w:t>设计</w:t>
            </w:r>
            <w:r>
              <w:rPr>
                <w:rFonts w:cs="Times New Roman" w:asciiTheme="majorEastAsia" w:hAnsiTheme="majorEastAsia" w:eastAsiaTheme="majorEastAsia"/>
                <w:kern w:val="0"/>
                <w:sz w:val="24"/>
                <w:szCs w:val="24"/>
              </w:rPr>
              <w:t>负责人</w:t>
            </w:r>
            <w:r>
              <w:rPr>
                <w:rFonts w:hint="eastAsia" w:cs="Times New Roman" w:asciiTheme="majorEastAsia" w:hAnsiTheme="majorEastAsia" w:eastAsiaTheme="majorEastAsia"/>
                <w:kern w:val="0"/>
                <w:sz w:val="24"/>
                <w:szCs w:val="24"/>
              </w:rPr>
              <w:t>及联系方式</w:t>
            </w:r>
          </w:p>
        </w:tc>
        <w:tc>
          <w:tcPr>
            <w:tcW w:w="1833" w:type="pct"/>
            <w:gridSpan w:val="2"/>
            <w:vAlign w:val="center"/>
          </w:tcPr>
          <w:p w14:paraId="57EE56A8">
            <w:pPr>
              <w:jc w:val="center"/>
              <w:rPr>
                <w:rFonts w:cs="Times New Roman" w:asciiTheme="majorEastAsia" w:hAnsiTheme="majorEastAsia" w:eastAsiaTheme="majorEastAsia"/>
                <w:kern w:val="0"/>
                <w:sz w:val="24"/>
                <w:szCs w:val="24"/>
              </w:rPr>
            </w:pPr>
          </w:p>
        </w:tc>
      </w:tr>
      <w:tr w14:paraId="76CA13C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  <w:jc w:val="center"/>
        </w:trPr>
        <w:tc>
          <w:tcPr>
            <w:tcW w:w="877" w:type="pct"/>
            <w:vAlign w:val="center"/>
          </w:tcPr>
          <w:p w14:paraId="64599320">
            <w:pPr>
              <w:jc w:val="center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</w:rPr>
              <w:t>编制单位</w:t>
            </w:r>
          </w:p>
        </w:tc>
        <w:tc>
          <w:tcPr>
            <w:tcW w:w="1497" w:type="pct"/>
            <w:gridSpan w:val="3"/>
            <w:vAlign w:val="center"/>
          </w:tcPr>
          <w:p w14:paraId="61C3EA82">
            <w:pPr>
              <w:jc w:val="center"/>
              <w:rPr>
                <w:rFonts w:cs="Times New Roman" w:asciiTheme="majorEastAsia" w:hAnsiTheme="majorEastAsia" w:eastAsiaTheme="majorEastAsia"/>
                <w:kern w:val="0"/>
                <w:sz w:val="24"/>
                <w:szCs w:val="24"/>
              </w:rPr>
            </w:pPr>
          </w:p>
        </w:tc>
        <w:tc>
          <w:tcPr>
            <w:tcW w:w="791" w:type="pct"/>
            <w:gridSpan w:val="2"/>
            <w:vAlign w:val="center"/>
          </w:tcPr>
          <w:p w14:paraId="120ABB5E">
            <w:pPr>
              <w:jc w:val="center"/>
              <w:rPr>
                <w:rFonts w:cs="Times New Roman" w:asciiTheme="majorEastAsia" w:hAnsiTheme="majorEastAsia" w:eastAsiaTheme="majorEastAsia"/>
                <w:kern w:val="0"/>
                <w:sz w:val="24"/>
                <w:szCs w:val="24"/>
              </w:rPr>
            </w:pPr>
            <w:r>
              <w:rPr>
                <w:rFonts w:hint="eastAsia" w:cs="Times New Roman" w:asciiTheme="majorEastAsia" w:hAnsiTheme="majorEastAsia" w:eastAsiaTheme="majorEastAsia"/>
                <w:kern w:val="0"/>
                <w:sz w:val="24"/>
                <w:szCs w:val="24"/>
              </w:rPr>
              <w:t>编制</w:t>
            </w:r>
            <w:r>
              <w:rPr>
                <w:rFonts w:cs="Times New Roman" w:asciiTheme="majorEastAsia" w:hAnsiTheme="majorEastAsia" w:eastAsiaTheme="majorEastAsia"/>
                <w:kern w:val="0"/>
                <w:sz w:val="24"/>
                <w:szCs w:val="24"/>
              </w:rPr>
              <w:t>负责人</w:t>
            </w:r>
            <w:r>
              <w:rPr>
                <w:rFonts w:hint="eastAsia" w:cs="Times New Roman" w:asciiTheme="majorEastAsia" w:hAnsiTheme="majorEastAsia" w:eastAsiaTheme="majorEastAsia"/>
                <w:kern w:val="0"/>
                <w:sz w:val="24"/>
                <w:szCs w:val="24"/>
              </w:rPr>
              <w:t>及联系方式</w:t>
            </w:r>
          </w:p>
        </w:tc>
        <w:tc>
          <w:tcPr>
            <w:tcW w:w="1833" w:type="pct"/>
            <w:gridSpan w:val="2"/>
            <w:vAlign w:val="center"/>
          </w:tcPr>
          <w:p w14:paraId="3C4434E3">
            <w:pPr>
              <w:jc w:val="center"/>
              <w:rPr>
                <w:rFonts w:cs="Times New Roman" w:asciiTheme="majorEastAsia" w:hAnsiTheme="majorEastAsia" w:eastAsiaTheme="majorEastAsia"/>
                <w:kern w:val="0"/>
                <w:sz w:val="24"/>
                <w:szCs w:val="24"/>
              </w:rPr>
            </w:pPr>
          </w:p>
        </w:tc>
      </w:tr>
      <w:tr w14:paraId="16BE44B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  <w:jc w:val="center"/>
        </w:trPr>
        <w:tc>
          <w:tcPr>
            <w:tcW w:w="877" w:type="pct"/>
            <w:vMerge w:val="restart"/>
            <w:vAlign w:val="center"/>
          </w:tcPr>
          <w:p w14:paraId="5C617ECE">
            <w:pPr>
              <w:jc w:val="center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编制的</w:t>
            </w:r>
          </w:p>
          <w:p w14:paraId="15E4591F">
            <w:pPr>
              <w:jc w:val="center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</w:rPr>
              <w:t>招标</w:t>
            </w: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控制价</w:t>
            </w:r>
          </w:p>
        </w:tc>
        <w:tc>
          <w:tcPr>
            <w:tcW w:w="920" w:type="pct"/>
            <w:gridSpan w:val="2"/>
            <w:vMerge w:val="restart"/>
            <w:vAlign w:val="center"/>
          </w:tcPr>
          <w:p w14:paraId="137F88F3">
            <w:pPr>
              <w:jc w:val="right"/>
              <w:rPr>
                <w:rFonts w:cs="Times New Roman" w:asciiTheme="majorEastAsia" w:hAnsiTheme="majorEastAsia" w:eastAsiaTheme="majorEastAsia"/>
                <w:kern w:val="0"/>
                <w:sz w:val="24"/>
                <w:szCs w:val="24"/>
              </w:rPr>
            </w:pPr>
            <w:r>
              <w:rPr>
                <w:rFonts w:hint="eastAsia" w:cs="Times New Roman" w:asciiTheme="majorEastAsia" w:hAnsiTheme="majorEastAsia" w:eastAsiaTheme="majorEastAsia"/>
                <w:kern w:val="0"/>
                <w:sz w:val="24"/>
                <w:szCs w:val="24"/>
              </w:rPr>
              <w:t>元</w:t>
            </w:r>
          </w:p>
        </w:tc>
        <w:tc>
          <w:tcPr>
            <w:tcW w:w="788" w:type="pct"/>
            <w:gridSpan w:val="2"/>
            <w:vAlign w:val="center"/>
          </w:tcPr>
          <w:p w14:paraId="17C6C411">
            <w:pPr>
              <w:jc w:val="center"/>
              <w:rPr>
                <w:rFonts w:cs="Times New Roman" w:asciiTheme="majorEastAsia" w:hAnsiTheme="majorEastAsia" w:eastAsiaTheme="majorEastAsia"/>
                <w:kern w:val="0"/>
                <w:sz w:val="24"/>
                <w:szCs w:val="24"/>
              </w:rPr>
            </w:pPr>
            <w:r>
              <w:rPr>
                <w:rFonts w:cs="Times New Roman" w:asciiTheme="majorEastAsia" w:hAnsiTheme="majorEastAsia" w:eastAsiaTheme="majorEastAsia"/>
                <w:kern w:val="0"/>
                <w:sz w:val="24"/>
                <w:szCs w:val="24"/>
              </w:rPr>
              <w:t>暂列金额</w:t>
            </w:r>
          </w:p>
        </w:tc>
        <w:tc>
          <w:tcPr>
            <w:tcW w:w="579" w:type="pct"/>
            <w:vAlign w:val="center"/>
          </w:tcPr>
          <w:p w14:paraId="49277A03">
            <w:pPr>
              <w:jc w:val="center"/>
              <w:rPr>
                <w:rFonts w:cs="Times New Roman" w:asciiTheme="majorEastAsia" w:hAnsiTheme="majorEastAsia" w:eastAsiaTheme="majorEastAsia"/>
                <w:kern w:val="0"/>
                <w:sz w:val="24"/>
                <w:szCs w:val="24"/>
              </w:rPr>
            </w:pPr>
            <w:r>
              <w:rPr>
                <w:rFonts w:cs="Times New Roman" w:asciiTheme="majorEastAsia" w:hAnsiTheme="majorEastAsia" w:eastAsiaTheme="majorEastAsia"/>
                <w:kern w:val="0"/>
                <w:sz w:val="24"/>
                <w:szCs w:val="24"/>
              </w:rPr>
              <w:t>占比</w:t>
            </w:r>
          </w:p>
        </w:tc>
        <w:tc>
          <w:tcPr>
            <w:tcW w:w="605" w:type="pct"/>
            <w:vMerge w:val="restart"/>
            <w:vAlign w:val="center"/>
          </w:tcPr>
          <w:p w14:paraId="4BABB8DC">
            <w:pPr>
              <w:jc w:val="center"/>
              <w:rPr>
                <w:rFonts w:cs="Times New Roman" w:asciiTheme="majorEastAsia" w:hAnsiTheme="majorEastAsia" w:eastAsiaTheme="majorEastAsia"/>
                <w:kern w:val="0"/>
                <w:sz w:val="24"/>
                <w:szCs w:val="24"/>
              </w:rPr>
            </w:pPr>
            <w:r>
              <w:rPr>
                <w:rFonts w:cs="Times New Roman" w:asciiTheme="majorEastAsia" w:hAnsiTheme="majorEastAsia" w:eastAsiaTheme="majorEastAsia"/>
                <w:kern w:val="0"/>
                <w:sz w:val="24"/>
                <w:szCs w:val="24"/>
              </w:rPr>
              <w:t>单方造价</w:t>
            </w:r>
          </w:p>
        </w:tc>
        <w:tc>
          <w:tcPr>
            <w:tcW w:w="1228" w:type="pct"/>
            <w:vMerge w:val="restart"/>
            <w:vAlign w:val="center"/>
          </w:tcPr>
          <w:p w14:paraId="4FC2A7EF">
            <w:pPr>
              <w:jc w:val="right"/>
              <w:rPr>
                <w:rFonts w:cs="Times New Roman" w:asciiTheme="majorEastAsia" w:hAnsiTheme="majorEastAsia" w:eastAsiaTheme="majorEastAsia"/>
                <w:kern w:val="0"/>
                <w:sz w:val="24"/>
                <w:szCs w:val="24"/>
              </w:rPr>
            </w:pPr>
            <w:r>
              <w:rPr>
                <w:rFonts w:hint="eastAsia" w:cs="Times New Roman" w:asciiTheme="majorEastAsia" w:hAnsiTheme="majorEastAsia" w:eastAsiaTheme="majorEastAsia"/>
                <w:kern w:val="0"/>
                <w:sz w:val="24"/>
                <w:szCs w:val="24"/>
              </w:rPr>
              <w:t>元/</w:t>
            </w: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</w:rPr>
              <w:t>㎡</w:t>
            </w:r>
          </w:p>
        </w:tc>
      </w:tr>
      <w:tr w14:paraId="5F9B4B5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9" w:hRule="atLeast"/>
          <w:jc w:val="center"/>
        </w:trPr>
        <w:tc>
          <w:tcPr>
            <w:tcW w:w="877" w:type="pct"/>
            <w:vMerge w:val="continue"/>
            <w:vAlign w:val="center"/>
          </w:tcPr>
          <w:p w14:paraId="32C73530">
            <w:pPr>
              <w:jc w:val="center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920" w:type="pct"/>
            <w:gridSpan w:val="2"/>
            <w:vMerge w:val="continue"/>
            <w:vAlign w:val="center"/>
          </w:tcPr>
          <w:p w14:paraId="5E263A74">
            <w:pPr>
              <w:jc w:val="center"/>
              <w:rPr>
                <w:rFonts w:cs="Times New Roman" w:asciiTheme="majorEastAsia" w:hAnsiTheme="majorEastAsia" w:eastAsiaTheme="majorEastAsia"/>
                <w:kern w:val="0"/>
                <w:sz w:val="24"/>
                <w:szCs w:val="24"/>
              </w:rPr>
            </w:pPr>
          </w:p>
        </w:tc>
        <w:tc>
          <w:tcPr>
            <w:tcW w:w="788" w:type="pct"/>
            <w:gridSpan w:val="2"/>
            <w:vAlign w:val="center"/>
          </w:tcPr>
          <w:p w14:paraId="0383BB29">
            <w:pPr>
              <w:jc w:val="center"/>
              <w:rPr>
                <w:rFonts w:cs="Times New Roman" w:asciiTheme="majorEastAsia" w:hAnsiTheme="majorEastAsia" w:eastAsiaTheme="majorEastAsia"/>
                <w:kern w:val="0"/>
                <w:sz w:val="24"/>
                <w:szCs w:val="24"/>
              </w:rPr>
            </w:pPr>
          </w:p>
        </w:tc>
        <w:tc>
          <w:tcPr>
            <w:tcW w:w="579" w:type="pct"/>
            <w:vAlign w:val="center"/>
          </w:tcPr>
          <w:p w14:paraId="1280D704">
            <w:pPr>
              <w:jc w:val="center"/>
              <w:rPr>
                <w:rFonts w:cs="Times New Roman" w:asciiTheme="majorEastAsia" w:hAnsiTheme="majorEastAsia" w:eastAsiaTheme="majorEastAsia"/>
                <w:kern w:val="0"/>
                <w:sz w:val="24"/>
                <w:szCs w:val="24"/>
              </w:rPr>
            </w:pPr>
          </w:p>
        </w:tc>
        <w:tc>
          <w:tcPr>
            <w:tcW w:w="605" w:type="pct"/>
            <w:vMerge w:val="continue"/>
            <w:vAlign w:val="center"/>
          </w:tcPr>
          <w:p w14:paraId="142D5EEE">
            <w:pPr>
              <w:jc w:val="center"/>
              <w:rPr>
                <w:rFonts w:cs="Times New Roman" w:asciiTheme="majorEastAsia" w:hAnsiTheme="majorEastAsia" w:eastAsiaTheme="majorEastAsia"/>
                <w:kern w:val="0"/>
                <w:sz w:val="24"/>
                <w:szCs w:val="24"/>
              </w:rPr>
            </w:pPr>
          </w:p>
        </w:tc>
        <w:tc>
          <w:tcPr>
            <w:tcW w:w="1228" w:type="pct"/>
            <w:vMerge w:val="continue"/>
            <w:vAlign w:val="center"/>
          </w:tcPr>
          <w:p w14:paraId="465378D1">
            <w:pPr>
              <w:jc w:val="center"/>
              <w:rPr>
                <w:rFonts w:cs="Times New Roman" w:asciiTheme="majorEastAsia" w:hAnsiTheme="majorEastAsia" w:eastAsiaTheme="majorEastAsia"/>
                <w:kern w:val="0"/>
                <w:sz w:val="24"/>
                <w:szCs w:val="24"/>
              </w:rPr>
            </w:pPr>
          </w:p>
        </w:tc>
      </w:tr>
      <w:tr w14:paraId="7B2C748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  <w:jc w:val="center"/>
        </w:trPr>
        <w:tc>
          <w:tcPr>
            <w:tcW w:w="877" w:type="pct"/>
            <w:vMerge w:val="continue"/>
            <w:vAlign w:val="center"/>
          </w:tcPr>
          <w:p w14:paraId="0299389B">
            <w:pPr>
              <w:jc w:val="center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920" w:type="pct"/>
            <w:gridSpan w:val="2"/>
            <w:vMerge w:val="continue"/>
            <w:vAlign w:val="center"/>
          </w:tcPr>
          <w:p w14:paraId="6630A0BD">
            <w:pPr>
              <w:jc w:val="center"/>
              <w:rPr>
                <w:rFonts w:cs="Times New Roman" w:asciiTheme="majorEastAsia" w:hAnsiTheme="majorEastAsia" w:eastAsiaTheme="majorEastAsia"/>
                <w:kern w:val="0"/>
                <w:sz w:val="24"/>
                <w:szCs w:val="24"/>
              </w:rPr>
            </w:pPr>
          </w:p>
        </w:tc>
        <w:tc>
          <w:tcPr>
            <w:tcW w:w="788" w:type="pct"/>
            <w:gridSpan w:val="2"/>
            <w:vAlign w:val="center"/>
          </w:tcPr>
          <w:p w14:paraId="65AE2D99">
            <w:pPr>
              <w:jc w:val="center"/>
              <w:rPr>
                <w:rFonts w:cs="Times New Roman" w:asciiTheme="majorEastAsia" w:hAnsiTheme="majorEastAsia" w:eastAsiaTheme="majorEastAsia"/>
                <w:kern w:val="0"/>
                <w:sz w:val="24"/>
                <w:szCs w:val="24"/>
              </w:rPr>
            </w:pPr>
            <w:r>
              <w:rPr>
                <w:rFonts w:cs="Times New Roman" w:asciiTheme="majorEastAsia" w:hAnsiTheme="majorEastAsia" w:eastAsiaTheme="majorEastAsia"/>
                <w:kern w:val="0"/>
                <w:sz w:val="24"/>
                <w:szCs w:val="24"/>
              </w:rPr>
              <w:t>暂估价</w:t>
            </w:r>
          </w:p>
        </w:tc>
        <w:tc>
          <w:tcPr>
            <w:tcW w:w="579" w:type="pct"/>
            <w:vAlign w:val="center"/>
          </w:tcPr>
          <w:p w14:paraId="4F639C5A">
            <w:pPr>
              <w:jc w:val="center"/>
              <w:rPr>
                <w:rFonts w:cs="Times New Roman" w:asciiTheme="majorEastAsia" w:hAnsiTheme="majorEastAsia" w:eastAsiaTheme="majorEastAsia"/>
                <w:kern w:val="0"/>
                <w:sz w:val="24"/>
                <w:szCs w:val="24"/>
              </w:rPr>
            </w:pPr>
            <w:r>
              <w:rPr>
                <w:rFonts w:cs="Times New Roman" w:asciiTheme="majorEastAsia" w:hAnsiTheme="majorEastAsia" w:eastAsiaTheme="majorEastAsia"/>
                <w:kern w:val="0"/>
                <w:sz w:val="24"/>
                <w:szCs w:val="24"/>
              </w:rPr>
              <w:t>占比</w:t>
            </w:r>
          </w:p>
        </w:tc>
        <w:tc>
          <w:tcPr>
            <w:tcW w:w="605" w:type="pct"/>
            <w:vMerge w:val="continue"/>
            <w:vAlign w:val="center"/>
          </w:tcPr>
          <w:p w14:paraId="25A4BF1C">
            <w:pPr>
              <w:jc w:val="center"/>
              <w:rPr>
                <w:rFonts w:cs="Times New Roman" w:asciiTheme="majorEastAsia" w:hAnsiTheme="majorEastAsia" w:eastAsiaTheme="majorEastAsia"/>
                <w:kern w:val="0"/>
                <w:sz w:val="24"/>
                <w:szCs w:val="24"/>
              </w:rPr>
            </w:pPr>
          </w:p>
        </w:tc>
        <w:tc>
          <w:tcPr>
            <w:tcW w:w="1228" w:type="pct"/>
            <w:vMerge w:val="continue"/>
            <w:vAlign w:val="center"/>
          </w:tcPr>
          <w:p w14:paraId="15B6FAF6">
            <w:pPr>
              <w:jc w:val="center"/>
              <w:rPr>
                <w:rFonts w:cs="Times New Roman" w:asciiTheme="majorEastAsia" w:hAnsiTheme="majorEastAsia" w:eastAsiaTheme="majorEastAsia"/>
                <w:kern w:val="0"/>
                <w:sz w:val="24"/>
                <w:szCs w:val="24"/>
              </w:rPr>
            </w:pPr>
          </w:p>
        </w:tc>
      </w:tr>
      <w:tr w14:paraId="6C769BE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  <w:jc w:val="center"/>
        </w:trPr>
        <w:tc>
          <w:tcPr>
            <w:tcW w:w="877" w:type="pct"/>
            <w:vMerge w:val="continue"/>
            <w:vAlign w:val="center"/>
          </w:tcPr>
          <w:p w14:paraId="3996BC1F">
            <w:pPr>
              <w:jc w:val="center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920" w:type="pct"/>
            <w:gridSpan w:val="2"/>
            <w:vMerge w:val="continue"/>
            <w:vAlign w:val="center"/>
          </w:tcPr>
          <w:p w14:paraId="53DF3234">
            <w:pPr>
              <w:jc w:val="center"/>
              <w:rPr>
                <w:rFonts w:cs="Times New Roman" w:asciiTheme="majorEastAsia" w:hAnsiTheme="majorEastAsia" w:eastAsiaTheme="majorEastAsia"/>
                <w:kern w:val="0"/>
                <w:sz w:val="24"/>
                <w:szCs w:val="24"/>
              </w:rPr>
            </w:pPr>
          </w:p>
        </w:tc>
        <w:tc>
          <w:tcPr>
            <w:tcW w:w="788" w:type="pct"/>
            <w:gridSpan w:val="2"/>
            <w:vAlign w:val="center"/>
          </w:tcPr>
          <w:p w14:paraId="2F73D225">
            <w:pPr>
              <w:jc w:val="center"/>
              <w:rPr>
                <w:rFonts w:cs="Times New Roman" w:asciiTheme="majorEastAsia" w:hAnsiTheme="majorEastAsia" w:eastAsiaTheme="majorEastAsia"/>
                <w:kern w:val="0"/>
                <w:sz w:val="24"/>
                <w:szCs w:val="24"/>
              </w:rPr>
            </w:pPr>
          </w:p>
        </w:tc>
        <w:tc>
          <w:tcPr>
            <w:tcW w:w="579" w:type="pct"/>
            <w:vAlign w:val="center"/>
          </w:tcPr>
          <w:p w14:paraId="5786F14F">
            <w:pPr>
              <w:jc w:val="center"/>
              <w:rPr>
                <w:rFonts w:cs="Times New Roman" w:asciiTheme="majorEastAsia" w:hAnsiTheme="majorEastAsia" w:eastAsiaTheme="majorEastAsia"/>
                <w:kern w:val="0"/>
                <w:sz w:val="24"/>
                <w:szCs w:val="24"/>
              </w:rPr>
            </w:pPr>
          </w:p>
        </w:tc>
        <w:tc>
          <w:tcPr>
            <w:tcW w:w="605" w:type="pct"/>
            <w:vMerge w:val="continue"/>
            <w:vAlign w:val="center"/>
          </w:tcPr>
          <w:p w14:paraId="29F7A0B7">
            <w:pPr>
              <w:jc w:val="center"/>
              <w:rPr>
                <w:rFonts w:cs="Times New Roman" w:asciiTheme="majorEastAsia" w:hAnsiTheme="majorEastAsia" w:eastAsiaTheme="majorEastAsia"/>
                <w:kern w:val="0"/>
                <w:sz w:val="24"/>
                <w:szCs w:val="24"/>
              </w:rPr>
            </w:pPr>
          </w:p>
        </w:tc>
        <w:tc>
          <w:tcPr>
            <w:tcW w:w="1228" w:type="pct"/>
            <w:vMerge w:val="continue"/>
            <w:vAlign w:val="center"/>
          </w:tcPr>
          <w:p w14:paraId="65CB8D17">
            <w:pPr>
              <w:jc w:val="center"/>
              <w:rPr>
                <w:rFonts w:cs="Times New Roman" w:asciiTheme="majorEastAsia" w:hAnsiTheme="majorEastAsia" w:eastAsiaTheme="majorEastAsia"/>
                <w:kern w:val="0"/>
                <w:sz w:val="24"/>
                <w:szCs w:val="24"/>
              </w:rPr>
            </w:pPr>
          </w:p>
        </w:tc>
      </w:tr>
      <w:tr w14:paraId="02D19F2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1" w:hRule="atLeast"/>
          <w:jc w:val="center"/>
        </w:trPr>
        <w:tc>
          <w:tcPr>
            <w:tcW w:w="877" w:type="pct"/>
            <w:vAlign w:val="center"/>
          </w:tcPr>
          <w:p w14:paraId="3740FFE9">
            <w:pPr>
              <w:jc w:val="center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</w:rPr>
              <w:t>工程管理部门（送审单位）承诺</w:t>
            </w:r>
          </w:p>
        </w:tc>
        <w:tc>
          <w:tcPr>
            <w:tcW w:w="4122" w:type="pct"/>
            <w:gridSpan w:val="7"/>
            <w:vAlign w:val="center"/>
          </w:tcPr>
          <w:p w14:paraId="50258371">
            <w:pPr>
              <w:jc w:val="left"/>
              <w:rPr>
                <w:rFonts w:hint="eastAsia" w:cs="Times New Roman" w:asciiTheme="majorEastAsia" w:hAnsiTheme="majorEastAsia" w:eastAsiaTheme="majorEastAsia"/>
                <w:kern w:val="0"/>
                <w:sz w:val="24"/>
                <w:szCs w:val="24"/>
              </w:rPr>
            </w:pPr>
            <w:r>
              <w:rPr>
                <w:rFonts w:hint="eastAsia" w:cs="Times New Roman" w:asciiTheme="majorEastAsia" w:hAnsiTheme="majorEastAsia" w:eastAsiaTheme="majorEastAsia"/>
                <w:kern w:val="0"/>
                <w:sz w:val="24"/>
                <w:szCs w:val="24"/>
              </w:rPr>
              <w:t>本项目招标控制价经我部门初审后，同意提交审计，我方依照有关规定，郑重承诺如下：</w:t>
            </w:r>
          </w:p>
          <w:p w14:paraId="0B289289">
            <w:pPr>
              <w:jc w:val="left"/>
              <w:rPr>
                <w:rFonts w:hint="eastAsia" w:cs="Times New Roman" w:asciiTheme="majorEastAsia" w:hAnsiTheme="majorEastAsia" w:eastAsiaTheme="majorEastAsia"/>
                <w:kern w:val="0"/>
                <w:sz w:val="24"/>
                <w:szCs w:val="24"/>
              </w:rPr>
            </w:pPr>
          </w:p>
          <w:p w14:paraId="4A305F37">
            <w:pPr>
              <w:jc w:val="left"/>
              <w:rPr>
                <w:rFonts w:hint="eastAsia" w:cs="Times New Roman" w:asciiTheme="majorEastAsia" w:hAnsiTheme="majorEastAsia" w:eastAsiaTheme="majorEastAsia"/>
                <w:kern w:val="0"/>
                <w:sz w:val="24"/>
                <w:szCs w:val="24"/>
              </w:rPr>
            </w:pPr>
            <w:r>
              <w:rPr>
                <w:rFonts w:hint="eastAsia" w:cs="Times New Roman" w:asciiTheme="majorEastAsia" w:hAnsiTheme="majorEastAsia" w:eastAsiaTheme="majorEastAsia"/>
                <w:kern w:val="0"/>
                <w:sz w:val="24"/>
                <w:szCs w:val="24"/>
              </w:rPr>
              <w:t xml:space="preserve">    1.与该项目招标控制价</w:t>
            </w:r>
            <w:r>
              <w:rPr>
                <w:rFonts w:hint="eastAsia" w:cs="Times New Roman" w:asciiTheme="majorEastAsia" w:hAnsiTheme="majorEastAsia" w:eastAsiaTheme="majorEastAsia"/>
                <w:kern w:val="0"/>
                <w:sz w:val="24"/>
                <w:szCs w:val="24"/>
                <w:lang w:val="en-US" w:eastAsia="zh-CN"/>
              </w:rPr>
              <w:t>审计</w:t>
            </w:r>
            <w:r>
              <w:rPr>
                <w:rFonts w:hint="eastAsia" w:cs="Times New Roman" w:asciiTheme="majorEastAsia" w:hAnsiTheme="majorEastAsia" w:eastAsiaTheme="majorEastAsia"/>
                <w:kern w:val="0"/>
                <w:sz w:val="24"/>
                <w:szCs w:val="24"/>
              </w:rPr>
              <w:t>有关的全部资料均已送交，我部门对所提供资料的有效性、真实性、完整性负责；我方愿意承担因提供资料不全或不准确所造成的后果。</w:t>
            </w:r>
          </w:p>
          <w:p w14:paraId="2403DD9D">
            <w:pPr>
              <w:ind w:firstLine="420"/>
              <w:jc w:val="left"/>
              <w:rPr>
                <w:rFonts w:hint="eastAsia" w:cs="Times New Roman" w:asciiTheme="majorEastAsia" w:hAnsiTheme="majorEastAsia" w:eastAsiaTheme="majorEastAsia"/>
                <w:kern w:val="0"/>
                <w:sz w:val="24"/>
                <w:szCs w:val="24"/>
              </w:rPr>
            </w:pPr>
            <w:r>
              <w:rPr>
                <w:rFonts w:hint="eastAsia" w:cs="Times New Roman" w:asciiTheme="majorEastAsia" w:hAnsiTheme="majorEastAsia" w:eastAsiaTheme="majorEastAsia"/>
                <w:kern w:val="0"/>
                <w:sz w:val="24"/>
                <w:szCs w:val="24"/>
              </w:rPr>
              <w:t>2.我部门将积极协助配合开展项目招标控制价审计工作。在收到初步审计意见后，3个工作日内进行反馈，未按有关要求在规定期限内参与工作或提出书面意见的，贵处可视为同意审计结果、作无异议处理。</w:t>
            </w:r>
            <w:bookmarkStart w:id="0" w:name="_GoBack"/>
            <w:bookmarkEnd w:id="0"/>
          </w:p>
          <w:p w14:paraId="0CBE6BEE">
            <w:pPr>
              <w:ind w:firstLine="420"/>
              <w:jc w:val="left"/>
              <w:rPr>
                <w:rFonts w:hint="eastAsia" w:cs="Times New Roman" w:asciiTheme="majorEastAsia" w:hAnsiTheme="majorEastAsia" w:eastAsiaTheme="majorEastAsia"/>
                <w:kern w:val="0"/>
                <w:sz w:val="24"/>
                <w:szCs w:val="24"/>
              </w:rPr>
            </w:pPr>
          </w:p>
          <w:p w14:paraId="354B32B4">
            <w:pPr>
              <w:ind w:firstLine="420"/>
              <w:jc w:val="left"/>
              <w:rPr>
                <w:rFonts w:hint="eastAsia" w:cs="Times New Roman" w:asciiTheme="majorEastAsia" w:hAnsiTheme="majorEastAsia" w:eastAsiaTheme="majorEastAsia"/>
                <w:kern w:val="0"/>
                <w:sz w:val="24"/>
                <w:szCs w:val="24"/>
              </w:rPr>
            </w:pPr>
          </w:p>
          <w:p w14:paraId="0F831E5C">
            <w:pPr>
              <w:ind w:firstLine="420"/>
              <w:jc w:val="left"/>
              <w:rPr>
                <w:rFonts w:hint="eastAsia" w:cs="Times New Roman" w:asciiTheme="majorEastAsia" w:hAnsiTheme="majorEastAsia" w:eastAsiaTheme="majorEastAsia"/>
                <w:kern w:val="0"/>
                <w:sz w:val="24"/>
                <w:szCs w:val="24"/>
              </w:rPr>
            </w:pPr>
          </w:p>
        </w:tc>
      </w:tr>
    </w:tbl>
    <w:p w14:paraId="3AE58491">
      <w:pPr>
        <w:spacing w:before="312" w:beforeLines="100"/>
        <w:jc w:val="left"/>
        <w:rPr>
          <w:rFonts w:hint="eastAsia" w:ascii="Times New Roman" w:hAnsi="Times New Roman" w:cs="Times New Roman" w:eastAsiaTheme="majorEastAsia"/>
          <w:sz w:val="24"/>
          <w:szCs w:val="24"/>
          <w:lang w:eastAsia="zh-CN"/>
        </w:rPr>
      </w:pPr>
      <w:r>
        <w:rPr>
          <w:rFonts w:hint="eastAsia" w:ascii="Times New Roman" w:hAnsi="Times New Roman" w:cs="Times New Roman" w:eastAsiaTheme="majorEastAsia"/>
          <w:sz w:val="24"/>
          <w:szCs w:val="24"/>
        </w:rPr>
        <w:t xml:space="preserve">工程管理单位负责人：       </w:t>
      </w:r>
      <w:r>
        <w:rPr>
          <w:rFonts w:hint="eastAsia" w:ascii="Times New Roman" w:hAnsi="Times New Roman" w:cs="Times New Roman" w:eastAsiaTheme="majorEastAsia"/>
          <w:sz w:val="24"/>
          <w:szCs w:val="24"/>
          <w:lang w:eastAsia="zh-CN"/>
        </w:rPr>
        <w:t>工程（项目）负责人：</w:t>
      </w:r>
      <w:r>
        <w:rPr>
          <w:rFonts w:hint="eastAsia" w:ascii="Times New Roman" w:hAnsi="Times New Roman" w:cs="Times New Roman" w:eastAsiaTheme="majorEastAsia"/>
          <w:sz w:val="24"/>
          <w:szCs w:val="24"/>
        </w:rPr>
        <w:t xml:space="preserve"> </w:t>
      </w:r>
      <w:r>
        <w:rPr>
          <w:rFonts w:hint="eastAsia" w:ascii="Times New Roman" w:hAnsi="Times New Roman" w:cs="Times New Roman" w:eastAsiaTheme="majorEastAsia"/>
          <w:sz w:val="24"/>
          <w:szCs w:val="24"/>
          <w:lang w:val="en-US" w:eastAsia="zh-CN"/>
        </w:rPr>
        <w:t xml:space="preserve">     工程</w:t>
      </w:r>
      <w:r>
        <w:rPr>
          <w:rFonts w:hint="eastAsia" w:ascii="Times New Roman" w:hAnsi="Times New Roman" w:cs="Times New Roman" w:eastAsiaTheme="majorEastAsia"/>
          <w:sz w:val="24"/>
          <w:szCs w:val="24"/>
        </w:rPr>
        <w:t>管理单位（盖章）</w:t>
      </w:r>
    </w:p>
    <w:p w14:paraId="5AD06CBA">
      <w:pPr>
        <w:spacing w:before="312" w:beforeLines="100"/>
        <w:ind w:firstLine="6000" w:firstLineChars="2500"/>
        <w:jc w:val="left"/>
        <w:rPr>
          <w:sz w:val="24"/>
          <w:szCs w:val="24"/>
        </w:rPr>
      </w:pPr>
      <w:r>
        <w:rPr>
          <w:rFonts w:hint="eastAsia" w:ascii="Times New Roman" w:hAnsi="Times New Roman" w:cs="Times New Roman" w:eastAsiaTheme="majorEastAsia"/>
          <w:sz w:val="24"/>
          <w:szCs w:val="24"/>
        </w:rPr>
        <w:t>日期</w:t>
      </w:r>
      <w:r>
        <w:rPr>
          <w:rFonts w:ascii="Times New Roman" w:hAnsi="Times New Roman" w:cs="Times New Roman" w:eastAsiaTheme="majorEastAsia"/>
          <w:sz w:val="24"/>
          <w:szCs w:val="24"/>
        </w:rPr>
        <w:t>：</w:t>
      </w:r>
      <w:r>
        <w:rPr>
          <w:rFonts w:hint="eastAsia" w:ascii="Times New Roman" w:hAnsi="Times New Roman" w:cs="Times New Roman" w:eastAsiaTheme="majorEastAsia"/>
          <w:sz w:val="24"/>
          <w:szCs w:val="24"/>
        </w:rPr>
        <w:t xml:space="preserve">    </w:t>
      </w:r>
      <w:r>
        <w:rPr>
          <w:rFonts w:ascii="Times New Roman" w:hAnsi="Times New Roman" w:cs="Times New Roman" w:eastAsiaTheme="majorEastAsia"/>
          <w:sz w:val="24"/>
          <w:szCs w:val="24"/>
        </w:rPr>
        <w:t>年</w:t>
      </w:r>
      <w:r>
        <w:rPr>
          <w:rFonts w:hint="eastAsia" w:ascii="Times New Roman" w:hAnsi="Times New Roman" w:cs="Times New Roman" w:eastAsiaTheme="majorEastAsia"/>
          <w:sz w:val="24"/>
          <w:szCs w:val="24"/>
        </w:rPr>
        <w:t xml:space="preserve">   </w:t>
      </w:r>
      <w:r>
        <w:rPr>
          <w:rFonts w:ascii="Times New Roman" w:hAnsi="Times New Roman" w:cs="Times New Roman" w:eastAsiaTheme="majorEastAsia"/>
          <w:sz w:val="24"/>
          <w:szCs w:val="24"/>
        </w:rPr>
        <w:t>月</w:t>
      </w:r>
      <w:r>
        <w:rPr>
          <w:rFonts w:hint="eastAsia" w:ascii="Times New Roman" w:hAnsi="Times New Roman" w:cs="Times New Roman" w:eastAsiaTheme="majorEastAsia"/>
          <w:sz w:val="24"/>
          <w:szCs w:val="24"/>
        </w:rPr>
        <w:t xml:space="preserve">   </w:t>
      </w:r>
      <w:r>
        <w:rPr>
          <w:rFonts w:ascii="Times New Roman" w:hAnsi="Times New Roman" w:cs="Times New Roman" w:eastAsiaTheme="majorEastAsia"/>
          <w:sz w:val="24"/>
          <w:szCs w:val="24"/>
        </w:rPr>
        <w:t>日</w:t>
      </w:r>
      <w:r>
        <w:rPr>
          <w:rFonts w:hint="eastAsia" w:ascii="Times New Roman" w:hAnsi="Times New Roman" w:cs="Times New Roman" w:eastAsiaTheme="majorEastAsia"/>
          <w:sz w:val="24"/>
          <w:szCs w:val="24"/>
        </w:rPr>
        <w:t xml:space="preserve"> </w:t>
      </w:r>
    </w:p>
    <w:sectPr>
      <w:headerReference r:id="rId3" w:type="default"/>
      <w:pgSz w:w="11906" w:h="16838"/>
      <w:pgMar w:top="1100" w:right="1134" w:bottom="567" w:left="1134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大标宋_GBK">
    <w:altName w:val="宋体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Wingdings 2">
    <w:altName w:val="Wingdings"/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Kingsoft U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3203FF2">
    <w:pPr>
      <w:pStyle w:val="4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DljYWZiNjgxNTZlNDlkNDMxYjVkMTdhZDdlODcxNjAifQ=="/>
  </w:docVars>
  <w:rsids>
    <w:rsidRoot w:val="006651A7"/>
    <w:rsid w:val="00204CEF"/>
    <w:rsid w:val="004B04D9"/>
    <w:rsid w:val="006651A7"/>
    <w:rsid w:val="009E457A"/>
    <w:rsid w:val="00A57BC0"/>
    <w:rsid w:val="00CD2439"/>
    <w:rsid w:val="0A7009DC"/>
    <w:rsid w:val="0BF53F5D"/>
    <w:rsid w:val="11EE0E1B"/>
    <w:rsid w:val="17FC14F0"/>
    <w:rsid w:val="2E3D56EB"/>
    <w:rsid w:val="36E96615"/>
    <w:rsid w:val="454B23DF"/>
    <w:rsid w:val="69751DA6"/>
    <w:rsid w:val="6CC65723"/>
    <w:rsid w:val="724403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0"/>
    <w:qFormat/>
    <w:uiPriority w:val="9"/>
    <w:pPr>
      <w:keepNext/>
      <w:keepLines/>
      <w:spacing w:before="340" w:after="330" w:line="579" w:lineRule="auto"/>
      <w:jc w:val="center"/>
      <w:outlineLvl w:val="0"/>
    </w:pPr>
    <w:rPr>
      <w:rFonts w:eastAsia="方正大标宋_GBK"/>
      <w:b/>
      <w:bCs/>
      <w:kern w:val="44"/>
      <w:sz w:val="44"/>
      <w:szCs w:val="44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59"/>
    <w:rPr>
      <w:rFonts w:ascii="Times New Roman" w:hAnsi="Times New Roman" w:eastAsia="宋体" w:cs="Times New Roman"/>
      <w:kern w:val="0"/>
      <w:sz w:val="20"/>
      <w:szCs w:val="20"/>
    </w:rPr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8">
    <w:name w:val="页眉 Char"/>
    <w:basedOn w:val="7"/>
    <w:link w:val="4"/>
    <w:qFormat/>
    <w:uiPriority w:val="99"/>
    <w:rPr>
      <w:sz w:val="18"/>
      <w:szCs w:val="18"/>
    </w:rPr>
  </w:style>
  <w:style w:type="character" w:customStyle="1" w:styleId="9">
    <w:name w:val="页脚 Char"/>
    <w:basedOn w:val="7"/>
    <w:link w:val="3"/>
    <w:qFormat/>
    <w:uiPriority w:val="99"/>
    <w:rPr>
      <w:sz w:val="18"/>
      <w:szCs w:val="18"/>
    </w:rPr>
  </w:style>
  <w:style w:type="character" w:customStyle="1" w:styleId="10">
    <w:name w:val="标题 1 Char"/>
    <w:basedOn w:val="7"/>
    <w:link w:val="2"/>
    <w:qFormat/>
    <w:uiPriority w:val="9"/>
    <w:rPr>
      <w:rFonts w:eastAsia="方正大标宋_GBK"/>
      <w:b/>
      <w:bCs/>
      <w:kern w:val="44"/>
      <w:sz w:val="44"/>
      <w:szCs w:val="4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神州网信技术有限公司</Company>
  <Pages>1</Pages>
  <Words>250</Words>
  <Characters>251</Characters>
  <Lines>3</Lines>
  <Paragraphs>1</Paragraphs>
  <TotalTime>2</TotalTime>
  <ScaleCrop>false</ScaleCrop>
  <LinksUpToDate>false</LinksUpToDate>
  <CharactersWithSpaces>276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2021-09-14T07:43:00Z</dcterms:created>
  <dc:creator>sjclrh</dc:creator>
  <cp:lastModifiedBy>织网</cp:lastModifiedBy>
  <dcterms:modified xsi:type="dcterms:W3CDTF">2024-12-23T07:54:54Z</dcterms:modified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289A139E0BFD41558DB1261D547476F1_13</vt:lpwstr>
  </property>
</Properties>
</file>